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6D9" w:rsidRPr="00A136D9" w:rsidRDefault="00A136D9" w:rsidP="00A136D9">
      <w:pPr>
        <w:pStyle w:val="1"/>
        <w:shd w:val="clear" w:color="auto" w:fill="FFFFFF"/>
        <w:spacing w:before="0" w:after="120"/>
        <w:rPr>
          <w:rFonts w:ascii="var(--type-font-family-display)" w:eastAsia="Times New Roman" w:hAnsi="var(--type-font-family-display)" w:cs="Arial"/>
          <w:color w:val="222222"/>
          <w:kern w:val="36"/>
          <w:sz w:val="72"/>
          <w:szCs w:val="72"/>
          <w:lang w:eastAsia="ru-RU"/>
        </w:rPr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27DB99C7" wp14:editId="2D4CCFB9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924D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A136D9">
        <w:rPr>
          <w:rFonts w:ascii="var(--type-font-family-display)" w:eastAsia="Times New Roman" w:hAnsi="var(--type-font-family-display)" w:cs="Arial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A136D9">
        <w:rPr>
          <w:rFonts w:ascii="var(--type-font-family-display)" w:eastAsia="Times New Roman" w:hAnsi="var(--type-font-family-display)" w:cs="Arial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A136D9">
        <w:rPr>
          <w:rFonts w:ascii="var(--type-font-family-display)" w:eastAsia="Times New Roman" w:hAnsi="var(--type-font-family-display)" w:cs="Arial"/>
          <w:color w:val="222222"/>
          <w:kern w:val="36"/>
          <w:sz w:val="72"/>
          <w:szCs w:val="72"/>
          <w:lang w:eastAsia="ru-RU"/>
        </w:rPr>
        <w:t>Euro</w:t>
      </w:r>
      <w:proofErr w:type="spellEnd"/>
      <w:r w:rsidRPr="00A136D9">
        <w:rPr>
          <w:rFonts w:ascii="var(--type-font-family-display)" w:eastAsia="Times New Roman" w:hAnsi="var(--type-font-family-display)" w:cs="Arial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A136D9">
        <w:rPr>
          <w:rFonts w:ascii="var(--type-font-family-display)" w:eastAsia="Times New Roman" w:hAnsi="var(--type-font-family-display)" w:cs="Arial"/>
          <w:color w:val="222222"/>
          <w:kern w:val="36"/>
          <w:sz w:val="72"/>
          <w:szCs w:val="72"/>
          <w:lang w:eastAsia="ru-RU"/>
        </w:rPr>
        <w:t>Extra</w:t>
      </w:r>
      <w:proofErr w:type="spellEnd"/>
      <w:r w:rsidRPr="00A136D9">
        <w:rPr>
          <w:rFonts w:ascii="var(--type-font-family-display)" w:eastAsia="Times New Roman" w:hAnsi="var(--type-font-family-display)" w:cs="Arial"/>
          <w:color w:val="222222"/>
          <w:kern w:val="36"/>
          <w:sz w:val="72"/>
          <w:szCs w:val="72"/>
          <w:lang w:eastAsia="ru-RU"/>
        </w:rPr>
        <w:t xml:space="preserve"> 20</w:t>
      </w:r>
    </w:p>
    <w:bookmarkEnd w:id="0"/>
    <w:p w:rsidR="00A136D9" w:rsidRDefault="00A136D9" w:rsidP="00A136D9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color w:val="727272"/>
          <w:sz w:val="27"/>
          <w:szCs w:val="27"/>
          <w:lang w:eastAsia="ru-RU"/>
        </w:rPr>
      </w:pPr>
      <w:proofErr w:type="spellStart"/>
      <w:r w:rsidRPr="00A136D9">
        <w:rPr>
          <w:rFonts w:ascii="var(--type-font-family-text)" w:eastAsia="Times New Roman" w:hAnsi="var(--type-font-family-text)" w:cs="Arial"/>
          <w:color w:val="727272"/>
          <w:sz w:val="27"/>
          <w:szCs w:val="27"/>
          <w:lang w:eastAsia="ru-RU"/>
        </w:rPr>
        <w:t>Водоразбавляемая</w:t>
      </w:r>
      <w:proofErr w:type="spellEnd"/>
      <w:r w:rsidRPr="00A136D9">
        <w:rPr>
          <w:rFonts w:ascii="var(--type-font-family-text)" w:eastAsia="Times New Roman" w:hAnsi="var(--type-font-family-text)" w:cs="Arial"/>
          <w:color w:val="727272"/>
          <w:sz w:val="27"/>
          <w:szCs w:val="27"/>
          <w:lang w:eastAsia="ru-RU"/>
        </w:rPr>
        <w:t xml:space="preserve"> краска для стен и потолков в помещениях с умеренной и повышенной влажностью</w:t>
      </w:r>
      <w:r>
        <w:rPr>
          <w:rFonts w:ascii="var(--type-font-family-text)" w:eastAsia="Times New Roman" w:hAnsi="var(--type-font-family-text)" w:cs="Arial"/>
          <w:color w:val="727272"/>
          <w:sz w:val="27"/>
          <w:szCs w:val="27"/>
          <w:lang w:eastAsia="ru-RU"/>
        </w:rPr>
        <w:t>, полуматовая</w:t>
      </w:r>
    </w:p>
    <w:p w:rsidR="00A136D9" w:rsidRPr="00A136D9" w:rsidRDefault="00A136D9" w:rsidP="00A13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A136D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Спецификация продукта</w:t>
      </w:r>
    </w:p>
    <w:p w:rsidR="00A136D9" w:rsidRPr="00A136D9" w:rsidRDefault="00A136D9" w:rsidP="00A1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A136D9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ОПИСАНИЕ</w:t>
      </w:r>
    </w:p>
    <w:p w:rsidR="00A136D9" w:rsidRPr="00A136D9" w:rsidRDefault="00A136D9" w:rsidP="00A1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A136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Водоразбавляемая</w:t>
      </w:r>
      <w:proofErr w:type="spellEnd"/>
      <w:r w:rsidRPr="00A136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краска для стен и потолков в помещениях с умеренной и повышенной влажностью.</w:t>
      </w:r>
    </w:p>
    <w:p w:rsidR="00A136D9" w:rsidRPr="00A136D9" w:rsidRDefault="00A136D9" w:rsidP="00A136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27272"/>
          <w:sz w:val="24"/>
          <w:szCs w:val="24"/>
          <w:lang w:eastAsia="ru-RU"/>
        </w:rPr>
      </w:pPr>
      <w:r w:rsidRPr="00A136D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A136D9">
        <w:rPr>
          <w:rFonts w:ascii="Arial" w:eastAsia="Times New Roman" w:hAnsi="Arial" w:cs="Arial"/>
          <w:b/>
          <w:bCs/>
          <w:caps/>
          <w:color w:val="000000"/>
          <w:spacing w:val="19"/>
          <w:sz w:val="23"/>
          <w:szCs w:val="23"/>
          <w:lang w:eastAsia="ru-RU"/>
        </w:rPr>
        <w:t>ОБЪЕКТЫ ПРИМЕНЕНИЯ</w:t>
      </w:r>
    </w:p>
    <w:p w:rsidR="00A136D9" w:rsidRPr="00A136D9" w:rsidRDefault="00A136D9" w:rsidP="00A1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136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Предназначена для окраски стен и потолков во влажных помещениях, в том числе в ванных комнатах, кухнях, санузлах, прачечных.</w:t>
      </w:r>
    </w:p>
    <w:p w:rsidR="00A136D9" w:rsidRPr="00A136D9" w:rsidRDefault="00A136D9" w:rsidP="00A136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27272"/>
          <w:sz w:val="24"/>
          <w:szCs w:val="24"/>
          <w:lang w:eastAsia="ru-RU"/>
        </w:rPr>
      </w:pPr>
      <w:r w:rsidRPr="00A136D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A136D9">
        <w:rPr>
          <w:rFonts w:ascii="Arial" w:eastAsia="Times New Roman" w:hAnsi="Arial" w:cs="Arial"/>
          <w:b/>
          <w:bCs/>
          <w:caps/>
          <w:color w:val="000000"/>
          <w:spacing w:val="19"/>
          <w:sz w:val="23"/>
          <w:szCs w:val="23"/>
          <w:lang w:eastAsia="ru-RU"/>
        </w:rPr>
        <w:t>ОБЛАСТЬ ПРИМЕНЕНИЯ</w:t>
      </w:r>
    </w:p>
    <w:p w:rsidR="00A136D9" w:rsidRDefault="00A136D9" w:rsidP="00A136D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136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Предназначена для окраски стен и потолков в помещениях с умеренной и повышенной влажностью: кухня, ванная комната, санузел, прачечная и т.д. по бетонным, кирпичным, оштукатуренным, зашпатлеванным поверхностям, гипсокартону, древесностружечным и древесноволокнистым плитам, обоям под окраску, подходит для окраски радиаторов (в сухих помещениях). Устойчива к воздействию пара от бытовых приборов (чайника, пароварки) и образованию конденсата, защищает от плесени и грибка. Может использоваться в детских учреждениях и помещениях административной группы лечебно-профилактических учреждений.</w:t>
      </w:r>
    </w:p>
    <w:p w:rsidR="00A136D9" w:rsidRPr="00A136D9" w:rsidRDefault="00A136D9" w:rsidP="00A13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A136D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Технические данные</w:t>
      </w:r>
    </w:p>
    <w:p w:rsidR="00A136D9" w:rsidRPr="00A136D9" w:rsidRDefault="00A136D9" w:rsidP="00A1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A136D9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РАСХОД</w:t>
      </w:r>
    </w:p>
    <w:p w:rsidR="00A136D9" w:rsidRPr="00A136D9" w:rsidRDefault="00A136D9" w:rsidP="00A1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136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9-11 м²/л по ровной невпитывающей поверхности; 6-8 м²/л по неровной впитывающей поверхности.</w:t>
      </w:r>
    </w:p>
    <w:p w:rsidR="00A136D9" w:rsidRPr="00A136D9" w:rsidRDefault="00A136D9" w:rsidP="00A1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A136D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A136D9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СПОСОБ НАНЕСЕНИЯ</w:t>
      </w:r>
    </w:p>
    <w:p w:rsidR="00A136D9" w:rsidRPr="00A136D9" w:rsidRDefault="00A136D9" w:rsidP="00A136D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136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кисть, валик, распыление</w:t>
      </w:r>
    </w:p>
    <w:p w:rsidR="00A136D9" w:rsidRPr="00A136D9" w:rsidRDefault="00A136D9" w:rsidP="00A136D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A136D9" w:rsidRDefault="00A136D9" w:rsidP="00A136D9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color w:val="727272"/>
          <w:sz w:val="27"/>
          <w:szCs w:val="27"/>
          <w:lang w:eastAsia="ru-RU"/>
        </w:rPr>
      </w:pPr>
    </w:p>
    <w:p w:rsidR="00A136D9" w:rsidRPr="00A136D9" w:rsidRDefault="00A136D9" w:rsidP="00A136D9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color w:val="727272"/>
          <w:sz w:val="27"/>
          <w:szCs w:val="27"/>
          <w:lang w:eastAsia="ru-RU"/>
        </w:rPr>
      </w:pPr>
    </w:p>
    <w:p w:rsidR="000C65BF" w:rsidRDefault="000C65BF"/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type-font-family-text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D42"/>
    <w:multiLevelType w:val="multilevel"/>
    <w:tmpl w:val="05E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D9"/>
    <w:rsid w:val="000C65BF"/>
    <w:rsid w:val="00445D49"/>
    <w:rsid w:val="00A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89F5"/>
  <w15:chartTrackingRefBased/>
  <w15:docId w15:val="{DB40AEA4-9117-4EE8-B509-E794FD2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2023-01-29T15:26:00Z</dcterms:created>
  <dcterms:modified xsi:type="dcterms:W3CDTF">2023-01-29T15:28:00Z</dcterms:modified>
</cp:coreProperties>
</file>